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397"/>
        <w:gridCol w:w="1843"/>
        <w:gridCol w:w="1985"/>
        <w:gridCol w:w="1984"/>
      </w:tblGrid>
      <w:tr w:rsidR="001B6643" w:rsidRPr="002B630A" w:rsidTr="004972D5">
        <w:tc>
          <w:tcPr>
            <w:tcW w:w="9209" w:type="dxa"/>
            <w:gridSpan w:val="4"/>
          </w:tcPr>
          <w:p w:rsidR="001B6643" w:rsidRDefault="001B6643" w:rsidP="001B6643">
            <w:pPr>
              <w:rPr>
                <w:b/>
                <w:sz w:val="20"/>
                <w:szCs w:val="20"/>
              </w:rPr>
            </w:pPr>
            <w:r w:rsidRPr="002B630A">
              <w:rPr>
                <w:b/>
                <w:sz w:val="20"/>
                <w:szCs w:val="20"/>
              </w:rPr>
              <w:t xml:space="preserve">Continuing </w:t>
            </w:r>
            <w:r>
              <w:rPr>
                <w:b/>
                <w:sz w:val="20"/>
                <w:szCs w:val="20"/>
              </w:rPr>
              <w:t>Service funded from income / capital fees</w:t>
            </w:r>
            <w:r w:rsidRPr="002B630A">
              <w:rPr>
                <w:b/>
                <w:sz w:val="20"/>
                <w:szCs w:val="20"/>
              </w:rPr>
              <w:t xml:space="preserve">  (Proposed Base Budget Reduction Targets)</w:t>
            </w:r>
            <w:r w:rsidR="00B819B1">
              <w:rPr>
                <w:b/>
                <w:sz w:val="20"/>
                <w:szCs w:val="20"/>
              </w:rPr>
              <w:t xml:space="preserve"> – Template 5</w:t>
            </w:r>
          </w:p>
          <w:p w:rsidR="00D64925" w:rsidRPr="002B630A" w:rsidRDefault="00FC5891" w:rsidP="001B6643">
            <w:pPr>
              <w:rPr>
                <w:b/>
                <w:sz w:val="20"/>
                <w:szCs w:val="20"/>
              </w:rPr>
            </w:pPr>
            <w:r>
              <w:rPr>
                <w:b/>
                <w:sz w:val="20"/>
                <w:szCs w:val="20"/>
              </w:rPr>
              <w:t>BOP 85</w:t>
            </w:r>
          </w:p>
        </w:tc>
      </w:tr>
      <w:tr w:rsidR="001B6643" w:rsidRPr="002B630A" w:rsidTr="009E0E1B">
        <w:tc>
          <w:tcPr>
            <w:tcW w:w="3397" w:type="dxa"/>
            <w:tcBorders>
              <w:bottom w:val="single" w:sz="4" w:space="0" w:color="auto"/>
            </w:tcBorders>
          </w:tcPr>
          <w:p w:rsidR="00A27EA3" w:rsidRDefault="001B6643" w:rsidP="009E0E1B">
            <w:pPr>
              <w:rPr>
                <w:sz w:val="20"/>
                <w:szCs w:val="20"/>
              </w:rPr>
            </w:pPr>
            <w:r w:rsidRPr="002B630A">
              <w:rPr>
                <w:sz w:val="20"/>
                <w:szCs w:val="20"/>
              </w:rPr>
              <w:t>Service name</w:t>
            </w:r>
          </w:p>
          <w:p w:rsidR="0053466A" w:rsidRDefault="0053466A" w:rsidP="009E0E1B">
            <w:pPr>
              <w:rPr>
                <w:sz w:val="20"/>
                <w:szCs w:val="20"/>
              </w:rPr>
            </w:pPr>
            <w:r>
              <w:rPr>
                <w:sz w:val="20"/>
                <w:szCs w:val="20"/>
              </w:rPr>
              <w:t>Bus Stations (BBR ref 076)</w:t>
            </w:r>
          </w:p>
          <w:p w:rsidR="009E0E1B" w:rsidRPr="002B630A" w:rsidRDefault="009E0E1B" w:rsidP="009E0E1B">
            <w:pPr>
              <w:rPr>
                <w:sz w:val="20"/>
                <w:szCs w:val="20"/>
              </w:rPr>
            </w:pPr>
          </w:p>
        </w:tc>
        <w:tc>
          <w:tcPr>
            <w:tcW w:w="5812" w:type="dxa"/>
            <w:gridSpan w:val="3"/>
            <w:tcBorders>
              <w:bottom w:val="single" w:sz="4" w:space="0" w:color="auto"/>
            </w:tcBorders>
          </w:tcPr>
          <w:p w:rsidR="009E0E1B" w:rsidRPr="007E2436" w:rsidRDefault="009E0E1B" w:rsidP="007E2436">
            <w:pPr>
              <w:rPr>
                <w:sz w:val="20"/>
                <w:szCs w:val="20"/>
              </w:rPr>
            </w:pPr>
            <w:r w:rsidRPr="007E2436">
              <w:rPr>
                <w:sz w:val="20"/>
                <w:szCs w:val="20"/>
              </w:rPr>
              <w:t>Service description</w:t>
            </w:r>
            <w:r w:rsidR="00A7776B">
              <w:rPr>
                <w:sz w:val="20"/>
                <w:szCs w:val="20"/>
              </w:rPr>
              <w:t xml:space="preserve"> – SEE OVER</w:t>
            </w:r>
          </w:p>
        </w:tc>
      </w:tr>
      <w:tr w:rsidR="001B6643" w:rsidRPr="002B630A" w:rsidTr="009E0E1B">
        <w:tc>
          <w:tcPr>
            <w:tcW w:w="3397" w:type="dxa"/>
            <w:tcBorders>
              <w:bottom w:val="nil"/>
            </w:tcBorders>
          </w:tcPr>
          <w:p w:rsidR="001B6643" w:rsidRPr="002B630A" w:rsidRDefault="001B6643" w:rsidP="004972D5">
            <w:pPr>
              <w:rPr>
                <w:sz w:val="20"/>
                <w:szCs w:val="20"/>
              </w:rPr>
            </w:pPr>
          </w:p>
        </w:tc>
        <w:tc>
          <w:tcPr>
            <w:tcW w:w="1843" w:type="dxa"/>
            <w:tcBorders>
              <w:bottom w:val="nil"/>
            </w:tcBorders>
          </w:tcPr>
          <w:p w:rsidR="001B6643" w:rsidRPr="00084304" w:rsidRDefault="001B6643" w:rsidP="00084304">
            <w:pPr>
              <w:jc w:val="center"/>
              <w:rPr>
                <w:b/>
                <w:sz w:val="20"/>
                <w:szCs w:val="20"/>
              </w:rPr>
            </w:pPr>
            <w:r w:rsidRPr="00084304">
              <w:rPr>
                <w:b/>
                <w:sz w:val="20"/>
                <w:szCs w:val="20"/>
              </w:rPr>
              <w:t>2015/16</w:t>
            </w:r>
          </w:p>
        </w:tc>
        <w:tc>
          <w:tcPr>
            <w:tcW w:w="1985" w:type="dxa"/>
            <w:tcBorders>
              <w:bottom w:val="nil"/>
            </w:tcBorders>
          </w:tcPr>
          <w:p w:rsidR="001B6643" w:rsidRPr="00084304" w:rsidRDefault="001B6643" w:rsidP="00084304">
            <w:pPr>
              <w:jc w:val="center"/>
              <w:rPr>
                <w:b/>
                <w:sz w:val="20"/>
                <w:szCs w:val="20"/>
              </w:rPr>
            </w:pPr>
            <w:r w:rsidRPr="00084304">
              <w:rPr>
                <w:b/>
                <w:sz w:val="20"/>
                <w:szCs w:val="20"/>
              </w:rPr>
              <w:t>2016/17</w:t>
            </w:r>
          </w:p>
        </w:tc>
        <w:tc>
          <w:tcPr>
            <w:tcW w:w="1984" w:type="dxa"/>
            <w:tcBorders>
              <w:bottom w:val="nil"/>
            </w:tcBorders>
          </w:tcPr>
          <w:p w:rsidR="001B6643" w:rsidRPr="00084304" w:rsidRDefault="001B6643" w:rsidP="00084304">
            <w:pPr>
              <w:jc w:val="center"/>
              <w:rPr>
                <w:b/>
                <w:sz w:val="20"/>
                <w:szCs w:val="20"/>
              </w:rPr>
            </w:pPr>
            <w:r w:rsidRPr="00084304">
              <w:rPr>
                <w:b/>
                <w:sz w:val="20"/>
                <w:szCs w:val="20"/>
              </w:rPr>
              <w:t>2017/18</w:t>
            </w:r>
          </w:p>
        </w:tc>
      </w:tr>
      <w:tr w:rsidR="00D64925" w:rsidRPr="002B630A" w:rsidTr="009E0E1B">
        <w:tc>
          <w:tcPr>
            <w:tcW w:w="3397" w:type="dxa"/>
            <w:tcBorders>
              <w:top w:val="nil"/>
              <w:bottom w:val="single" w:sz="4" w:space="0" w:color="auto"/>
            </w:tcBorders>
          </w:tcPr>
          <w:p w:rsidR="00D64925" w:rsidRPr="002B630A" w:rsidRDefault="00D64925" w:rsidP="004972D5">
            <w:pPr>
              <w:rPr>
                <w:sz w:val="20"/>
                <w:szCs w:val="20"/>
              </w:rPr>
            </w:pPr>
          </w:p>
        </w:tc>
        <w:tc>
          <w:tcPr>
            <w:tcW w:w="1843" w:type="dxa"/>
            <w:tcBorders>
              <w:top w:val="nil"/>
              <w:bottom w:val="single" w:sz="4" w:space="0" w:color="auto"/>
            </w:tcBorders>
          </w:tcPr>
          <w:p w:rsidR="00D64925" w:rsidRPr="00084304" w:rsidRDefault="00D64925" w:rsidP="00084304">
            <w:pPr>
              <w:jc w:val="center"/>
              <w:rPr>
                <w:b/>
                <w:sz w:val="20"/>
                <w:szCs w:val="20"/>
              </w:rPr>
            </w:pPr>
            <w:r>
              <w:rPr>
                <w:b/>
                <w:sz w:val="20"/>
                <w:szCs w:val="20"/>
              </w:rPr>
              <w:t>£m</w:t>
            </w:r>
          </w:p>
        </w:tc>
        <w:tc>
          <w:tcPr>
            <w:tcW w:w="1985" w:type="dxa"/>
            <w:tcBorders>
              <w:top w:val="nil"/>
              <w:bottom w:val="single" w:sz="4" w:space="0" w:color="auto"/>
            </w:tcBorders>
          </w:tcPr>
          <w:p w:rsidR="00D64925" w:rsidRPr="00084304" w:rsidRDefault="00D64925" w:rsidP="00084304">
            <w:pPr>
              <w:jc w:val="center"/>
              <w:rPr>
                <w:b/>
                <w:sz w:val="20"/>
                <w:szCs w:val="20"/>
              </w:rPr>
            </w:pPr>
            <w:r>
              <w:rPr>
                <w:b/>
                <w:sz w:val="20"/>
                <w:szCs w:val="20"/>
              </w:rPr>
              <w:t>£m</w:t>
            </w:r>
          </w:p>
        </w:tc>
        <w:tc>
          <w:tcPr>
            <w:tcW w:w="1984" w:type="dxa"/>
            <w:tcBorders>
              <w:top w:val="nil"/>
              <w:bottom w:val="single" w:sz="4" w:space="0" w:color="auto"/>
            </w:tcBorders>
          </w:tcPr>
          <w:p w:rsidR="00D64925" w:rsidRPr="00084304" w:rsidRDefault="00D64925" w:rsidP="00084304">
            <w:pPr>
              <w:jc w:val="center"/>
              <w:rPr>
                <w:b/>
                <w:sz w:val="20"/>
                <w:szCs w:val="20"/>
              </w:rPr>
            </w:pPr>
            <w:r>
              <w:rPr>
                <w:b/>
                <w:sz w:val="20"/>
                <w:szCs w:val="20"/>
              </w:rPr>
              <w:t>£m</w:t>
            </w:r>
          </w:p>
        </w:tc>
      </w:tr>
      <w:tr w:rsidR="006D31C2" w:rsidRPr="002B630A" w:rsidTr="009E0E1B">
        <w:tc>
          <w:tcPr>
            <w:tcW w:w="3397" w:type="dxa"/>
            <w:tcBorders>
              <w:top w:val="nil"/>
              <w:bottom w:val="single" w:sz="4" w:space="0" w:color="auto"/>
            </w:tcBorders>
          </w:tcPr>
          <w:p w:rsidR="006D31C2" w:rsidRPr="004D588F" w:rsidRDefault="006D31C2" w:rsidP="006D31C2">
            <w:pPr>
              <w:rPr>
                <w:sz w:val="20"/>
                <w:szCs w:val="20"/>
              </w:rPr>
            </w:pPr>
            <w:r>
              <w:rPr>
                <w:sz w:val="20"/>
                <w:szCs w:val="20"/>
              </w:rPr>
              <w:t>Forecast before savings</w:t>
            </w:r>
          </w:p>
        </w:tc>
        <w:tc>
          <w:tcPr>
            <w:tcW w:w="1843" w:type="dxa"/>
            <w:tcBorders>
              <w:top w:val="nil"/>
              <w:bottom w:val="single" w:sz="4" w:space="0" w:color="auto"/>
            </w:tcBorders>
          </w:tcPr>
          <w:p w:rsidR="006D31C2" w:rsidRPr="00AC02EA" w:rsidRDefault="006D31C2" w:rsidP="006D31C2">
            <w:pPr>
              <w:jc w:val="right"/>
              <w:rPr>
                <w:sz w:val="20"/>
                <w:szCs w:val="20"/>
              </w:rPr>
            </w:pPr>
            <w:r w:rsidRPr="00FB7ABB">
              <w:rPr>
                <w:noProof/>
                <w:sz w:val="20"/>
                <w:szCs w:val="20"/>
              </w:rPr>
              <w:t>1.066</w:t>
            </w:r>
          </w:p>
        </w:tc>
        <w:tc>
          <w:tcPr>
            <w:tcW w:w="1985" w:type="dxa"/>
            <w:tcBorders>
              <w:top w:val="nil"/>
              <w:bottom w:val="single" w:sz="4" w:space="0" w:color="auto"/>
            </w:tcBorders>
          </w:tcPr>
          <w:p w:rsidR="006D31C2" w:rsidRPr="00AC02EA" w:rsidRDefault="006D31C2" w:rsidP="006D31C2">
            <w:pPr>
              <w:jc w:val="right"/>
              <w:rPr>
                <w:sz w:val="20"/>
                <w:szCs w:val="20"/>
              </w:rPr>
            </w:pPr>
            <w:r w:rsidRPr="00FB7ABB">
              <w:rPr>
                <w:noProof/>
                <w:sz w:val="20"/>
                <w:szCs w:val="20"/>
              </w:rPr>
              <w:t>1.072</w:t>
            </w:r>
          </w:p>
        </w:tc>
        <w:tc>
          <w:tcPr>
            <w:tcW w:w="1984" w:type="dxa"/>
            <w:tcBorders>
              <w:top w:val="nil"/>
              <w:bottom w:val="single" w:sz="4" w:space="0" w:color="auto"/>
            </w:tcBorders>
          </w:tcPr>
          <w:p w:rsidR="006D31C2" w:rsidRPr="00AC02EA" w:rsidRDefault="006D31C2" w:rsidP="006D31C2">
            <w:pPr>
              <w:jc w:val="right"/>
              <w:rPr>
                <w:sz w:val="20"/>
                <w:szCs w:val="20"/>
              </w:rPr>
            </w:pPr>
            <w:r w:rsidRPr="00FB7ABB">
              <w:rPr>
                <w:noProof/>
                <w:sz w:val="20"/>
                <w:szCs w:val="20"/>
              </w:rPr>
              <w:t>1.299</w:t>
            </w:r>
          </w:p>
        </w:tc>
      </w:tr>
      <w:tr w:rsidR="006D31C2" w:rsidRPr="002B630A" w:rsidTr="009E0E1B">
        <w:tc>
          <w:tcPr>
            <w:tcW w:w="3397" w:type="dxa"/>
            <w:tcBorders>
              <w:top w:val="nil"/>
              <w:bottom w:val="single" w:sz="4" w:space="0" w:color="auto"/>
            </w:tcBorders>
          </w:tcPr>
          <w:p w:rsidR="006D31C2" w:rsidRDefault="006D31C2" w:rsidP="006D31C2">
            <w:pPr>
              <w:rPr>
                <w:sz w:val="20"/>
                <w:szCs w:val="20"/>
              </w:rPr>
            </w:pPr>
            <w:r>
              <w:rPr>
                <w:sz w:val="20"/>
                <w:szCs w:val="20"/>
              </w:rPr>
              <w:t>Budgeted savings (cumulative)</w:t>
            </w:r>
          </w:p>
        </w:tc>
        <w:tc>
          <w:tcPr>
            <w:tcW w:w="1843" w:type="dxa"/>
            <w:tcBorders>
              <w:top w:val="nil"/>
              <w:bottom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5" w:type="dxa"/>
            <w:tcBorders>
              <w:top w:val="nil"/>
              <w:bottom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4" w:type="dxa"/>
            <w:tcBorders>
              <w:top w:val="nil"/>
              <w:bottom w:val="single" w:sz="4" w:space="0" w:color="auto"/>
            </w:tcBorders>
          </w:tcPr>
          <w:p w:rsidR="006D31C2" w:rsidRPr="00AC02EA" w:rsidRDefault="006D31C2" w:rsidP="006D31C2">
            <w:pPr>
              <w:jc w:val="right"/>
              <w:rPr>
                <w:sz w:val="20"/>
                <w:szCs w:val="20"/>
              </w:rPr>
            </w:pPr>
            <w:r w:rsidRPr="00FB7ABB">
              <w:rPr>
                <w:noProof/>
                <w:sz w:val="20"/>
                <w:szCs w:val="20"/>
              </w:rPr>
              <w:t>0.000</w:t>
            </w:r>
          </w:p>
        </w:tc>
      </w:tr>
      <w:tr w:rsidR="006D31C2" w:rsidRPr="002B630A" w:rsidTr="009E0E1B">
        <w:tc>
          <w:tcPr>
            <w:tcW w:w="3397" w:type="dxa"/>
            <w:shd w:val="clear" w:color="auto" w:fill="auto"/>
          </w:tcPr>
          <w:p w:rsidR="006D31C2" w:rsidRDefault="006D31C2" w:rsidP="006D31C2">
            <w:pPr>
              <w:rPr>
                <w:sz w:val="20"/>
                <w:szCs w:val="20"/>
              </w:rPr>
            </w:pPr>
            <w:r>
              <w:rPr>
                <w:sz w:val="20"/>
                <w:szCs w:val="20"/>
              </w:rPr>
              <w:t>Planned net expenditure</w:t>
            </w:r>
            <w:r w:rsidRPr="004D588F">
              <w:rPr>
                <w:sz w:val="20"/>
                <w:szCs w:val="20"/>
              </w:rPr>
              <w:t xml:space="preserve"> </w:t>
            </w:r>
          </w:p>
          <w:p w:rsidR="006D31C2" w:rsidRDefault="006D31C2" w:rsidP="006D31C2">
            <w:pPr>
              <w:rPr>
                <w:sz w:val="20"/>
                <w:szCs w:val="20"/>
              </w:rPr>
            </w:pPr>
            <w:r w:rsidRPr="00DE4D1D">
              <w:rPr>
                <w:b/>
                <w:sz w:val="20"/>
                <w:szCs w:val="20"/>
              </w:rPr>
              <w:t>(Approved 2015</w:t>
            </w:r>
            <w:r>
              <w:rPr>
                <w:b/>
                <w:sz w:val="20"/>
                <w:szCs w:val="20"/>
              </w:rPr>
              <w:t xml:space="preserve"> net</w:t>
            </w:r>
            <w:r w:rsidRPr="00B25405">
              <w:rPr>
                <w:b/>
                <w:sz w:val="20"/>
                <w:szCs w:val="20"/>
              </w:rPr>
              <w:t xml:space="preserve"> budget</w:t>
            </w:r>
            <w:r w:rsidRPr="004D588F">
              <w:rPr>
                <w:sz w:val="20"/>
                <w:szCs w:val="20"/>
              </w:rPr>
              <w:t>)</w:t>
            </w:r>
          </w:p>
        </w:tc>
        <w:tc>
          <w:tcPr>
            <w:tcW w:w="1843" w:type="dxa"/>
            <w:shd w:val="clear" w:color="auto" w:fill="auto"/>
          </w:tcPr>
          <w:p w:rsidR="006D31C2" w:rsidRPr="00AC02EA" w:rsidRDefault="006D31C2" w:rsidP="006D31C2">
            <w:pPr>
              <w:jc w:val="right"/>
              <w:rPr>
                <w:sz w:val="20"/>
                <w:szCs w:val="20"/>
              </w:rPr>
            </w:pPr>
            <w:r w:rsidRPr="00FB7ABB">
              <w:rPr>
                <w:noProof/>
                <w:sz w:val="20"/>
                <w:szCs w:val="20"/>
              </w:rPr>
              <w:t>1.066</w:t>
            </w:r>
          </w:p>
        </w:tc>
        <w:tc>
          <w:tcPr>
            <w:tcW w:w="1985" w:type="dxa"/>
            <w:shd w:val="clear" w:color="auto" w:fill="auto"/>
          </w:tcPr>
          <w:p w:rsidR="006D31C2" w:rsidRPr="00AC02EA" w:rsidRDefault="006D31C2" w:rsidP="006D31C2">
            <w:pPr>
              <w:jc w:val="right"/>
              <w:rPr>
                <w:sz w:val="20"/>
                <w:szCs w:val="20"/>
              </w:rPr>
            </w:pPr>
            <w:r w:rsidRPr="00FB7ABB">
              <w:rPr>
                <w:noProof/>
                <w:sz w:val="20"/>
                <w:szCs w:val="20"/>
              </w:rPr>
              <w:t>1.072</w:t>
            </w:r>
          </w:p>
        </w:tc>
        <w:tc>
          <w:tcPr>
            <w:tcW w:w="1984" w:type="dxa"/>
            <w:shd w:val="clear" w:color="auto" w:fill="auto"/>
          </w:tcPr>
          <w:p w:rsidR="006D31C2" w:rsidRPr="00AC02EA" w:rsidRDefault="006D31C2" w:rsidP="006D31C2">
            <w:pPr>
              <w:jc w:val="right"/>
              <w:rPr>
                <w:sz w:val="20"/>
                <w:szCs w:val="20"/>
              </w:rPr>
            </w:pPr>
            <w:r w:rsidRPr="00FB7ABB">
              <w:rPr>
                <w:noProof/>
                <w:sz w:val="20"/>
                <w:szCs w:val="20"/>
              </w:rPr>
              <w:t>1.299</w:t>
            </w:r>
          </w:p>
        </w:tc>
      </w:tr>
      <w:tr w:rsidR="006D31C2" w:rsidRPr="002B630A" w:rsidTr="009E0E1B">
        <w:tc>
          <w:tcPr>
            <w:tcW w:w="3397" w:type="dxa"/>
            <w:shd w:val="clear" w:color="auto" w:fill="D9D9D9" w:themeFill="background1" w:themeFillShade="D9"/>
          </w:tcPr>
          <w:p w:rsidR="006D31C2" w:rsidRDefault="006D31C2" w:rsidP="006D31C2">
            <w:pPr>
              <w:rPr>
                <w:sz w:val="20"/>
                <w:szCs w:val="20"/>
              </w:rPr>
            </w:pPr>
          </w:p>
        </w:tc>
        <w:tc>
          <w:tcPr>
            <w:tcW w:w="1843" w:type="dxa"/>
            <w:tcBorders>
              <w:bottom w:val="single" w:sz="4" w:space="0" w:color="auto"/>
            </w:tcBorders>
            <w:shd w:val="clear" w:color="auto" w:fill="D9D9D9" w:themeFill="background1" w:themeFillShade="D9"/>
          </w:tcPr>
          <w:p w:rsidR="006D31C2" w:rsidRPr="00AC02EA" w:rsidRDefault="006D31C2" w:rsidP="006D31C2">
            <w:pPr>
              <w:jc w:val="right"/>
              <w:rPr>
                <w:sz w:val="20"/>
                <w:szCs w:val="20"/>
              </w:rPr>
            </w:pPr>
          </w:p>
        </w:tc>
        <w:tc>
          <w:tcPr>
            <w:tcW w:w="1985" w:type="dxa"/>
            <w:tcBorders>
              <w:bottom w:val="single" w:sz="4" w:space="0" w:color="auto"/>
            </w:tcBorders>
            <w:shd w:val="clear" w:color="auto" w:fill="D9D9D9" w:themeFill="background1" w:themeFillShade="D9"/>
          </w:tcPr>
          <w:p w:rsidR="006D31C2" w:rsidRPr="00AC02EA" w:rsidRDefault="006D31C2" w:rsidP="006D31C2">
            <w:pPr>
              <w:jc w:val="right"/>
              <w:rPr>
                <w:sz w:val="20"/>
                <w:szCs w:val="20"/>
              </w:rPr>
            </w:pPr>
          </w:p>
        </w:tc>
        <w:tc>
          <w:tcPr>
            <w:tcW w:w="1984" w:type="dxa"/>
            <w:tcBorders>
              <w:bottom w:val="single" w:sz="4" w:space="0" w:color="auto"/>
            </w:tcBorders>
            <w:shd w:val="clear" w:color="auto" w:fill="D9D9D9" w:themeFill="background1" w:themeFillShade="D9"/>
          </w:tcPr>
          <w:p w:rsidR="006D31C2" w:rsidRPr="00AC02EA" w:rsidRDefault="006D31C2" w:rsidP="006D31C2">
            <w:pPr>
              <w:jc w:val="right"/>
              <w:rPr>
                <w:sz w:val="20"/>
                <w:szCs w:val="20"/>
              </w:rPr>
            </w:pPr>
          </w:p>
        </w:tc>
      </w:tr>
      <w:tr w:rsidR="006D31C2" w:rsidRPr="002B630A" w:rsidTr="00D62BBC">
        <w:tc>
          <w:tcPr>
            <w:tcW w:w="3397" w:type="dxa"/>
            <w:shd w:val="clear" w:color="auto" w:fill="auto"/>
          </w:tcPr>
          <w:p w:rsidR="006D31C2" w:rsidRDefault="006D31C2" w:rsidP="006D31C2">
            <w:pPr>
              <w:rPr>
                <w:sz w:val="20"/>
                <w:szCs w:val="20"/>
              </w:rPr>
            </w:pPr>
            <w:r>
              <w:rPr>
                <w:sz w:val="20"/>
                <w:szCs w:val="20"/>
              </w:rPr>
              <w:t>August 15 monitoring position</w:t>
            </w:r>
          </w:p>
        </w:tc>
        <w:tc>
          <w:tcPr>
            <w:tcW w:w="1843" w:type="dxa"/>
            <w:tcBorders>
              <w:bottom w:val="single" w:sz="4" w:space="0" w:color="auto"/>
            </w:tcBorders>
            <w:shd w:val="clear" w:color="auto" w:fill="auto"/>
          </w:tcPr>
          <w:p w:rsidR="006D31C2" w:rsidRPr="00AC02EA" w:rsidRDefault="006D31C2" w:rsidP="006D31C2">
            <w:pPr>
              <w:jc w:val="right"/>
              <w:rPr>
                <w:sz w:val="20"/>
                <w:szCs w:val="20"/>
              </w:rPr>
            </w:pPr>
            <w:r w:rsidRPr="00FB7ABB">
              <w:rPr>
                <w:noProof/>
                <w:sz w:val="20"/>
                <w:szCs w:val="20"/>
              </w:rPr>
              <w:t>0.000</w:t>
            </w:r>
          </w:p>
        </w:tc>
        <w:tc>
          <w:tcPr>
            <w:tcW w:w="1985" w:type="dxa"/>
            <w:tcBorders>
              <w:bottom w:val="single" w:sz="4" w:space="0" w:color="auto"/>
            </w:tcBorders>
            <w:shd w:val="clear" w:color="auto" w:fill="auto"/>
          </w:tcPr>
          <w:p w:rsidR="006D31C2" w:rsidRPr="00AC02EA" w:rsidRDefault="006D31C2" w:rsidP="006D31C2">
            <w:pPr>
              <w:jc w:val="right"/>
              <w:rPr>
                <w:sz w:val="20"/>
                <w:szCs w:val="20"/>
              </w:rPr>
            </w:pPr>
          </w:p>
        </w:tc>
        <w:tc>
          <w:tcPr>
            <w:tcW w:w="1984" w:type="dxa"/>
            <w:tcBorders>
              <w:bottom w:val="single" w:sz="4" w:space="0" w:color="auto"/>
            </w:tcBorders>
            <w:shd w:val="clear" w:color="auto" w:fill="auto"/>
          </w:tcPr>
          <w:p w:rsidR="006D31C2" w:rsidRPr="00AC02EA" w:rsidRDefault="006D31C2" w:rsidP="006D31C2">
            <w:pPr>
              <w:jc w:val="right"/>
              <w:rPr>
                <w:sz w:val="20"/>
                <w:szCs w:val="20"/>
              </w:rPr>
            </w:pPr>
          </w:p>
        </w:tc>
      </w:tr>
      <w:tr w:rsidR="006D31C2" w:rsidRPr="002B630A" w:rsidTr="009E0E1B">
        <w:tc>
          <w:tcPr>
            <w:tcW w:w="3397" w:type="dxa"/>
            <w:tcBorders>
              <w:right w:val="single" w:sz="4" w:space="0" w:color="auto"/>
            </w:tcBorders>
          </w:tcPr>
          <w:p w:rsidR="006D31C2" w:rsidRPr="00EA1D7C" w:rsidRDefault="006D31C2" w:rsidP="006D31C2">
            <w:pPr>
              <w:rPr>
                <w:sz w:val="20"/>
                <w:szCs w:val="20"/>
              </w:rPr>
            </w:pPr>
            <w:r w:rsidRPr="00EA1D7C">
              <w:rPr>
                <w:sz w:val="20"/>
                <w:szCs w:val="20"/>
              </w:rPr>
              <w:t>Demand variations</w:t>
            </w:r>
            <w:r>
              <w:rPr>
                <w:sz w:val="20"/>
                <w:szCs w:val="20"/>
              </w:rPr>
              <w:t xml:space="preserve"> (cumulative)</w:t>
            </w:r>
          </w:p>
        </w:tc>
        <w:tc>
          <w:tcPr>
            <w:tcW w:w="1843"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4"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r w:rsidRPr="00FB7ABB">
              <w:rPr>
                <w:noProof/>
                <w:sz w:val="20"/>
                <w:szCs w:val="20"/>
              </w:rPr>
              <w:t>-0.225</w:t>
            </w:r>
          </w:p>
        </w:tc>
      </w:tr>
      <w:tr w:rsidR="006D31C2" w:rsidRPr="002B630A" w:rsidTr="009E0E1B">
        <w:tc>
          <w:tcPr>
            <w:tcW w:w="3397" w:type="dxa"/>
            <w:tcBorders>
              <w:right w:val="single" w:sz="4" w:space="0" w:color="auto"/>
            </w:tcBorders>
          </w:tcPr>
          <w:p w:rsidR="006D31C2" w:rsidRPr="00EA1D7C" w:rsidRDefault="006D31C2" w:rsidP="006D31C2">
            <w:pPr>
              <w:rPr>
                <w:sz w:val="20"/>
                <w:szCs w:val="20"/>
              </w:rPr>
            </w:pPr>
            <w:r>
              <w:rPr>
                <w:sz w:val="20"/>
                <w:szCs w:val="20"/>
              </w:rPr>
              <w:t>Price variations (cumulative)</w:t>
            </w:r>
          </w:p>
        </w:tc>
        <w:tc>
          <w:tcPr>
            <w:tcW w:w="1843"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4"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r w:rsidRPr="00FB7ABB">
              <w:rPr>
                <w:noProof/>
                <w:sz w:val="20"/>
                <w:szCs w:val="20"/>
              </w:rPr>
              <w:t>0.000</w:t>
            </w:r>
          </w:p>
        </w:tc>
      </w:tr>
      <w:tr w:rsidR="006D31C2" w:rsidRPr="002B630A" w:rsidTr="009E0E1B">
        <w:tc>
          <w:tcPr>
            <w:tcW w:w="3397" w:type="dxa"/>
            <w:tcBorders>
              <w:right w:val="single" w:sz="4" w:space="0" w:color="auto"/>
            </w:tcBorders>
          </w:tcPr>
          <w:p w:rsidR="006D31C2" w:rsidRPr="004D588F" w:rsidRDefault="006D31C2" w:rsidP="006D31C2">
            <w:pPr>
              <w:rPr>
                <w:sz w:val="20"/>
                <w:szCs w:val="20"/>
              </w:rPr>
            </w:pPr>
            <w:r>
              <w:rPr>
                <w:sz w:val="20"/>
                <w:szCs w:val="20"/>
              </w:rPr>
              <w:t>Undeliverable savings (cumulative)</w:t>
            </w:r>
          </w:p>
        </w:tc>
        <w:tc>
          <w:tcPr>
            <w:tcW w:w="1843"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5"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4"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r w:rsidRPr="00FB7ABB">
              <w:rPr>
                <w:noProof/>
                <w:sz w:val="20"/>
                <w:szCs w:val="20"/>
              </w:rPr>
              <w:t>0.000</w:t>
            </w:r>
          </w:p>
        </w:tc>
      </w:tr>
      <w:tr w:rsidR="006D31C2" w:rsidRPr="002B630A" w:rsidTr="009E0E1B">
        <w:tc>
          <w:tcPr>
            <w:tcW w:w="3397" w:type="dxa"/>
            <w:tcBorders>
              <w:bottom w:val="single" w:sz="4" w:space="0" w:color="auto"/>
            </w:tcBorders>
          </w:tcPr>
          <w:p w:rsidR="006D31C2" w:rsidRDefault="006D31C2" w:rsidP="006D31C2">
            <w:pPr>
              <w:rPr>
                <w:sz w:val="20"/>
                <w:szCs w:val="20"/>
              </w:rPr>
            </w:pPr>
            <w:r>
              <w:rPr>
                <w:sz w:val="20"/>
                <w:szCs w:val="20"/>
              </w:rPr>
              <w:t>Loss of grant (cumulative)</w:t>
            </w:r>
          </w:p>
        </w:tc>
        <w:tc>
          <w:tcPr>
            <w:tcW w:w="1843" w:type="dxa"/>
            <w:tcBorders>
              <w:top w:val="single" w:sz="4" w:space="0" w:color="auto"/>
              <w:bottom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5" w:type="dxa"/>
            <w:tcBorders>
              <w:top w:val="single" w:sz="4" w:space="0" w:color="auto"/>
              <w:bottom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4" w:type="dxa"/>
            <w:tcBorders>
              <w:top w:val="single" w:sz="4" w:space="0" w:color="auto"/>
              <w:bottom w:val="single" w:sz="4" w:space="0" w:color="auto"/>
            </w:tcBorders>
          </w:tcPr>
          <w:p w:rsidR="006D31C2" w:rsidRPr="00AC02EA" w:rsidRDefault="006D31C2" w:rsidP="006D31C2">
            <w:pPr>
              <w:jc w:val="right"/>
              <w:rPr>
                <w:sz w:val="20"/>
                <w:szCs w:val="20"/>
              </w:rPr>
            </w:pPr>
            <w:r w:rsidRPr="00FB7ABB">
              <w:rPr>
                <w:noProof/>
                <w:sz w:val="20"/>
                <w:szCs w:val="20"/>
              </w:rPr>
              <w:t>0.000</w:t>
            </w:r>
          </w:p>
        </w:tc>
      </w:tr>
      <w:tr w:rsidR="006D31C2" w:rsidRPr="002B630A" w:rsidTr="009E0E1B">
        <w:tc>
          <w:tcPr>
            <w:tcW w:w="3397" w:type="dxa"/>
            <w:tcBorders>
              <w:bottom w:val="single" w:sz="4" w:space="0" w:color="auto"/>
            </w:tcBorders>
            <w:shd w:val="clear" w:color="auto" w:fill="BFBFBF" w:themeFill="background1" w:themeFillShade="BF"/>
          </w:tcPr>
          <w:p w:rsidR="006D31C2" w:rsidRPr="00C76C67" w:rsidRDefault="006D31C2" w:rsidP="006D31C2">
            <w:pPr>
              <w:rPr>
                <w:sz w:val="20"/>
                <w:szCs w:val="20"/>
              </w:rPr>
            </w:pPr>
            <w:r>
              <w:rPr>
                <w:b/>
                <w:sz w:val="20"/>
                <w:szCs w:val="20"/>
              </w:rPr>
              <w:t>Revised Resource Requirement</w:t>
            </w:r>
          </w:p>
        </w:tc>
        <w:tc>
          <w:tcPr>
            <w:tcW w:w="1843" w:type="dxa"/>
            <w:tcBorders>
              <w:bottom w:val="single" w:sz="4" w:space="0" w:color="auto"/>
            </w:tcBorders>
            <w:shd w:val="clear" w:color="auto" w:fill="BFBFBF" w:themeFill="background1" w:themeFillShade="BF"/>
          </w:tcPr>
          <w:p w:rsidR="006D31C2" w:rsidRPr="00AC02EA" w:rsidRDefault="006D31C2" w:rsidP="006D31C2">
            <w:pPr>
              <w:jc w:val="right"/>
              <w:rPr>
                <w:b/>
                <w:sz w:val="20"/>
                <w:szCs w:val="20"/>
              </w:rPr>
            </w:pPr>
            <w:r w:rsidRPr="00FB7ABB">
              <w:rPr>
                <w:b/>
                <w:noProof/>
                <w:sz w:val="20"/>
                <w:szCs w:val="20"/>
              </w:rPr>
              <w:t>1.066</w:t>
            </w:r>
          </w:p>
        </w:tc>
        <w:tc>
          <w:tcPr>
            <w:tcW w:w="1985" w:type="dxa"/>
            <w:tcBorders>
              <w:bottom w:val="single" w:sz="4" w:space="0" w:color="auto"/>
            </w:tcBorders>
            <w:shd w:val="clear" w:color="auto" w:fill="BFBFBF" w:themeFill="background1" w:themeFillShade="BF"/>
          </w:tcPr>
          <w:p w:rsidR="006D31C2" w:rsidRPr="00AC02EA" w:rsidRDefault="006D31C2" w:rsidP="006D31C2">
            <w:pPr>
              <w:jc w:val="right"/>
              <w:rPr>
                <w:b/>
                <w:sz w:val="20"/>
                <w:szCs w:val="20"/>
              </w:rPr>
            </w:pPr>
            <w:r w:rsidRPr="00FB7ABB">
              <w:rPr>
                <w:b/>
                <w:noProof/>
                <w:sz w:val="20"/>
                <w:szCs w:val="20"/>
              </w:rPr>
              <w:t>1.072</w:t>
            </w:r>
          </w:p>
        </w:tc>
        <w:tc>
          <w:tcPr>
            <w:tcW w:w="1984" w:type="dxa"/>
            <w:tcBorders>
              <w:bottom w:val="single" w:sz="4" w:space="0" w:color="auto"/>
            </w:tcBorders>
            <w:shd w:val="clear" w:color="auto" w:fill="BFBFBF" w:themeFill="background1" w:themeFillShade="BF"/>
          </w:tcPr>
          <w:p w:rsidR="006D31C2" w:rsidRPr="00AC02EA" w:rsidRDefault="006D31C2" w:rsidP="006D31C2">
            <w:pPr>
              <w:jc w:val="right"/>
              <w:rPr>
                <w:b/>
                <w:sz w:val="20"/>
                <w:szCs w:val="20"/>
              </w:rPr>
            </w:pPr>
            <w:r w:rsidRPr="00FB7ABB">
              <w:rPr>
                <w:b/>
                <w:noProof/>
                <w:sz w:val="20"/>
                <w:szCs w:val="20"/>
              </w:rPr>
              <w:t>1.074</w:t>
            </w:r>
          </w:p>
        </w:tc>
      </w:tr>
      <w:tr w:rsidR="006D31C2" w:rsidRPr="002B630A" w:rsidTr="009E0E1B">
        <w:tc>
          <w:tcPr>
            <w:tcW w:w="3397" w:type="dxa"/>
            <w:tcBorders>
              <w:bottom w:val="single" w:sz="4" w:space="0" w:color="auto"/>
            </w:tcBorders>
            <w:shd w:val="clear" w:color="auto" w:fill="auto"/>
          </w:tcPr>
          <w:p w:rsidR="006D31C2" w:rsidRDefault="006D31C2" w:rsidP="006D31C2">
            <w:pPr>
              <w:rPr>
                <w:sz w:val="20"/>
                <w:szCs w:val="20"/>
              </w:rPr>
            </w:pPr>
            <w:r>
              <w:rPr>
                <w:sz w:val="20"/>
                <w:szCs w:val="20"/>
              </w:rPr>
              <w:t>Additional savings target for approval</w:t>
            </w:r>
          </w:p>
        </w:tc>
        <w:tc>
          <w:tcPr>
            <w:tcW w:w="1843" w:type="dxa"/>
            <w:tcBorders>
              <w:bottom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5" w:type="dxa"/>
            <w:tcBorders>
              <w:bottom w:val="single" w:sz="4" w:space="0" w:color="auto"/>
            </w:tcBorders>
          </w:tcPr>
          <w:p w:rsidR="006D31C2" w:rsidRPr="00AC02EA" w:rsidRDefault="006D31C2" w:rsidP="006D31C2">
            <w:pPr>
              <w:jc w:val="right"/>
              <w:rPr>
                <w:sz w:val="20"/>
                <w:szCs w:val="20"/>
              </w:rPr>
            </w:pPr>
            <w:r w:rsidRPr="00FB7ABB">
              <w:rPr>
                <w:noProof/>
                <w:sz w:val="20"/>
                <w:szCs w:val="20"/>
              </w:rPr>
              <w:t>-1.072</w:t>
            </w:r>
          </w:p>
        </w:tc>
        <w:tc>
          <w:tcPr>
            <w:tcW w:w="1984" w:type="dxa"/>
            <w:tcBorders>
              <w:bottom w:val="single" w:sz="4" w:space="0" w:color="auto"/>
            </w:tcBorders>
          </w:tcPr>
          <w:p w:rsidR="006D31C2" w:rsidRPr="00AC02EA" w:rsidRDefault="006D31C2" w:rsidP="006D31C2">
            <w:pPr>
              <w:jc w:val="right"/>
              <w:rPr>
                <w:sz w:val="20"/>
                <w:szCs w:val="20"/>
              </w:rPr>
            </w:pPr>
            <w:r w:rsidRPr="00FB7ABB">
              <w:rPr>
                <w:noProof/>
                <w:sz w:val="20"/>
                <w:szCs w:val="20"/>
              </w:rPr>
              <w:t>-1.072</w:t>
            </w:r>
          </w:p>
        </w:tc>
      </w:tr>
      <w:tr w:rsidR="006D31C2" w:rsidRPr="002B630A" w:rsidTr="009E0E1B">
        <w:tc>
          <w:tcPr>
            <w:tcW w:w="3397" w:type="dxa"/>
            <w:tcBorders>
              <w:bottom w:val="single" w:sz="4" w:space="0" w:color="auto"/>
            </w:tcBorders>
            <w:shd w:val="clear" w:color="auto" w:fill="BFBFBF" w:themeFill="background1" w:themeFillShade="BF"/>
          </w:tcPr>
          <w:p w:rsidR="006D31C2" w:rsidRPr="00C76C67" w:rsidRDefault="006D31C2" w:rsidP="006D31C2">
            <w:pPr>
              <w:rPr>
                <w:b/>
                <w:sz w:val="20"/>
                <w:szCs w:val="20"/>
              </w:rPr>
            </w:pPr>
            <w:r w:rsidRPr="00C76C67">
              <w:rPr>
                <w:b/>
                <w:sz w:val="20"/>
                <w:szCs w:val="20"/>
              </w:rPr>
              <w:t>Revised proposed budget</w:t>
            </w:r>
          </w:p>
        </w:tc>
        <w:tc>
          <w:tcPr>
            <w:tcW w:w="1843" w:type="dxa"/>
            <w:tcBorders>
              <w:bottom w:val="single" w:sz="4" w:space="0" w:color="auto"/>
            </w:tcBorders>
            <w:shd w:val="clear" w:color="auto" w:fill="BFBFBF" w:themeFill="background1" w:themeFillShade="BF"/>
          </w:tcPr>
          <w:p w:rsidR="006D31C2" w:rsidRPr="00AC02EA" w:rsidRDefault="006D31C2" w:rsidP="006D31C2">
            <w:pPr>
              <w:jc w:val="right"/>
              <w:rPr>
                <w:sz w:val="20"/>
                <w:szCs w:val="20"/>
              </w:rPr>
            </w:pPr>
            <w:r w:rsidRPr="00FB7ABB">
              <w:rPr>
                <w:noProof/>
                <w:sz w:val="20"/>
                <w:szCs w:val="20"/>
              </w:rPr>
              <w:t>1.066</w:t>
            </w:r>
          </w:p>
        </w:tc>
        <w:tc>
          <w:tcPr>
            <w:tcW w:w="1985" w:type="dxa"/>
            <w:tcBorders>
              <w:bottom w:val="single" w:sz="4" w:space="0" w:color="auto"/>
            </w:tcBorders>
            <w:shd w:val="clear" w:color="auto" w:fill="BFBFBF" w:themeFill="background1" w:themeFillShade="BF"/>
          </w:tcPr>
          <w:p w:rsidR="006D31C2" w:rsidRPr="00AC02EA" w:rsidRDefault="006D31C2" w:rsidP="006D31C2">
            <w:pPr>
              <w:jc w:val="right"/>
              <w:rPr>
                <w:sz w:val="20"/>
                <w:szCs w:val="20"/>
              </w:rPr>
            </w:pPr>
            <w:r w:rsidRPr="00FB7ABB">
              <w:rPr>
                <w:noProof/>
                <w:sz w:val="20"/>
                <w:szCs w:val="20"/>
              </w:rPr>
              <w:t>0.000</w:t>
            </w:r>
          </w:p>
        </w:tc>
        <w:tc>
          <w:tcPr>
            <w:tcW w:w="1984" w:type="dxa"/>
            <w:tcBorders>
              <w:bottom w:val="single" w:sz="4" w:space="0" w:color="auto"/>
            </w:tcBorders>
            <w:shd w:val="clear" w:color="auto" w:fill="BFBFBF" w:themeFill="background1" w:themeFillShade="BF"/>
          </w:tcPr>
          <w:p w:rsidR="006D31C2" w:rsidRPr="00AC02EA" w:rsidRDefault="006D31C2" w:rsidP="006D31C2">
            <w:pPr>
              <w:jc w:val="right"/>
              <w:rPr>
                <w:sz w:val="20"/>
                <w:szCs w:val="20"/>
              </w:rPr>
            </w:pPr>
            <w:r w:rsidRPr="00FB7ABB">
              <w:rPr>
                <w:noProof/>
                <w:sz w:val="20"/>
                <w:szCs w:val="20"/>
              </w:rPr>
              <w:t>0.002</w:t>
            </w:r>
          </w:p>
        </w:tc>
      </w:tr>
      <w:tr w:rsidR="006D31C2" w:rsidRPr="002B630A" w:rsidTr="009E0E1B">
        <w:tc>
          <w:tcPr>
            <w:tcW w:w="3397" w:type="dxa"/>
            <w:shd w:val="clear" w:color="auto" w:fill="auto"/>
          </w:tcPr>
          <w:p w:rsidR="006D31C2" w:rsidRDefault="006D31C2" w:rsidP="006D31C2">
            <w:pPr>
              <w:rPr>
                <w:sz w:val="20"/>
                <w:szCs w:val="20"/>
              </w:rPr>
            </w:pPr>
            <w:r>
              <w:rPr>
                <w:sz w:val="20"/>
                <w:szCs w:val="20"/>
              </w:rPr>
              <w:t>Proposed r</w:t>
            </w:r>
            <w:r w:rsidRPr="004D588F">
              <w:rPr>
                <w:sz w:val="20"/>
                <w:szCs w:val="20"/>
              </w:rPr>
              <w:t>isk reserve provision</w:t>
            </w:r>
          </w:p>
          <w:p w:rsidR="006D31C2" w:rsidRPr="004D588F" w:rsidRDefault="006D31C2" w:rsidP="006D31C2">
            <w:pPr>
              <w:rPr>
                <w:sz w:val="20"/>
                <w:szCs w:val="20"/>
              </w:rPr>
            </w:pPr>
            <w:r>
              <w:rPr>
                <w:sz w:val="20"/>
                <w:szCs w:val="20"/>
              </w:rPr>
              <w:t>(discrete year)</w:t>
            </w:r>
          </w:p>
        </w:tc>
        <w:tc>
          <w:tcPr>
            <w:tcW w:w="1843" w:type="dxa"/>
            <w:shd w:val="clear" w:color="auto" w:fill="auto"/>
          </w:tcPr>
          <w:p w:rsidR="006D31C2" w:rsidRPr="00AC02EA" w:rsidRDefault="006D31C2" w:rsidP="006D31C2">
            <w:pPr>
              <w:jc w:val="right"/>
              <w:rPr>
                <w:sz w:val="20"/>
                <w:szCs w:val="20"/>
              </w:rPr>
            </w:pPr>
          </w:p>
        </w:tc>
        <w:tc>
          <w:tcPr>
            <w:tcW w:w="1985" w:type="dxa"/>
            <w:shd w:val="clear" w:color="auto" w:fill="auto"/>
          </w:tcPr>
          <w:p w:rsidR="006D31C2" w:rsidRPr="00AC02EA" w:rsidRDefault="006D31C2" w:rsidP="006D31C2">
            <w:pPr>
              <w:jc w:val="right"/>
              <w:rPr>
                <w:sz w:val="20"/>
                <w:szCs w:val="20"/>
              </w:rPr>
            </w:pPr>
            <w:r w:rsidRPr="00FB7ABB">
              <w:rPr>
                <w:noProof/>
                <w:sz w:val="20"/>
                <w:szCs w:val="20"/>
              </w:rPr>
              <w:t>0.000</w:t>
            </w:r>
          </w:p>
        </w:tc>
        <w:tc>
          <w:tcPr>
            <w:tcW w:w="1984" w:type="dxa"/>
            <w:shd w:val="clear" w:color="auto" w:fill="auto"/>
          </w:tcPr>
          <w:p w:rsidR="006D31C2" w:rsidRPr="00AC02EA" w:rsidRDefault="006D31C2" w:rsidP="006D31C2">
            <w:pPr>
              <w:jc w:val="right"/>
              <w:rPr>
                <w:sz w:val="20"/>
                <w:szCs w:val="20"/>
              </w:rPr>
            </w:pPr>
            <w:r w:rsidRPr="00FB7ABB">
              <w:rPr>
                <w:noProof/>
                <w:sz w:val="20"/>
                <w:szCs w:val="20"/>
              </w:rPr>
              <w:t>0.000</w:t>
            </w:r>
          </w:p>
        </w:tc>
      </w:tr>
      <w:tr w:rsidR="00A27EA3" w:rsidRPr="002B630A" w:rsidTr="009E0E1B">
        <w:tc>
          <w:tcPr>
            <w:tcW w:w="3397" w:type="dxa"/>
          </w:tcPr>
          <w:p w:rsidR="00A27EA3" w:rsidRPr="00A8278D" w:rsidRDefault="00A27EA3" w:rsidP="00A27EA3">
            <w:pPr>
              <w:rPr>
                <w:sz w:val="20"/>
                <w:szCs w:val="20"/>
              </w:rPr>
            </w:pPr>
            <w:r w:rsidRPr="00A8278D">
              <w:rPr>
                <w:sz w:val="20"/>
                <w:szCs w:val="20"/>
              </w:rPr>
              <w:t xml:space="preserve">Policy Decisions needed to deliver cost reductions / income </w:t>
            </w:r>
          </w:p>
        </w:tc>
        <w:tc>
          <w:tcPr>
            <w:tcW w:w="5812" w:type="dxa"/>
            <w:gridSpan w:val="3"/>
          </w:tcPr>
          <w:p w:rsidR="00D268EE" w:rsidRDefault="00D268EE" w:rsidP="00541A7B">
            <w:pPr>
              <w:rPr>
                <w:sz w:val="20"/>
                <w:szCs w:val="20"/>
              </w:rPr>
            </w:pPr>
            <w:r>
              <w:rPr>
                <w:sz w:val="20"/>
                <w:szCs w:val="20"/>
              </w:rPr>
              <w:t>Adopt a policy that all bus stations operated or supported by the county council are self –financing.</w:t>
            </w:r>
          </w:p>
          <w:p w:rsidR="00D268EE" w:rsidRDefault="00D268EE" w:rsidP="00541A7B">
            <w:pPr>
              <w:rPr>
                <w:sz w:val="20"/>
                <w:szCs w:val="20"/>
              </w:rPr>
            </w:pPr>
          </w:p>
          <w:p w:rsidR="00D268EE" w:rsidRDefault="00D268EE" w:rsidP="00D268EE">
            <w:pPr>
              <w:rPr>
                <w:sz w:val="20"/>
                <w:szCs w:val="20"/>
              </w:rPr>
            </w:pPr>
            <w:r>
              <w:rPr>
                <w:sz w:val="20"/>
                <w:szCs w:val="20"/>
              </w:rPr>
              <w:t>Agree</w:t>
            </w:r>
            <w:r w:rsidR="003B2607">
              <w:rPr>
                <w:sz w:val="20"/>
                <w:szCs w:val="20"/>
              </w:rPr>
              <w:t xml:space="preserve"> to</w:t>
            </w:r>
            <w:r>
              <w:rPr>
                <w:sz w:val="20"/>
                <w:szCs w:val="20"/>
              </w:rPr>
              <w:t xml:space="preserve"> introduce a fee per departure rather than a rental arrangement at Preston Bus Station.</w:t>
            </w:r>
          </w:p>
          <w:p w:rsidR="00D268EE" w:rsidRDefault="00D268EE" w:rsidP="00541A7B">
            <w:pPr>
              <w:rPr>
                <w:sz w:val="20"/>
                <w:szCs w:val="20"/>
              </w:rPr>
            </w:pPr>
          </w:p>
          <w:p w:rsidR="00D268EE" w:rsidRDefault="00541A7B" w:rsidP="00541A7B">
            <w:pPr>
              <w:rPr>
                <w:sz w:val="20"/>
                <w:szCs w:val="20"/>
              </w:rPr>
            </w:pPr>
            <w:r w:rsidRPr="009D3D86">
              <w:rPr>
                <w:sz w:val="20"/>
                <w:szCs w:val="20"/>
              </w:rPr>
              <w:t>A</w:t>
            </w:r>
            <w:r w:rsidR="009D3D86" w:rsidRPr="009D3D86">
              <w:rPr>
                <w:sz w:val="20"/>
                <w:szCs w:val="20"/>
              </w:rPr>
              <w:t>pprove a</w:t>
            </w:r>
            <w:r w:rsidRPr="009D3D86">
              <w:rPr>
                <w:sz w:val="20"/>
                <w:szCs w:val="20"/>
              </w:rPr>
              <w:t>n increase in departure charge</w:t>
            </w:r>
            <w:r w:rsidR="00D268EE">
              <w:rPr>
                <w:sz w:val="20"/>
                <w:szCs w:val="20"/>
              </w:rPr>
              <w:t>s</w:t>
            </w:r>
            <w:r w:rsidRPr="009D3D86">
              <w:rPr>
                <w:sz w:val="20"/>
                <w:szCs w:val="20"/>
              </w:rPr>
              <w:t xml:space="preserve"> from </w:t>
            </w:r>
            <w:r w:rsidR="00442F2F">
              <w:rPr>
                <w:sz w:val="20"/>
                <w:szCs w:val="20"/>
              </w:rPr>
              <w:t>the existing</w:t>
            </w:r>
            <w:r w:rsidRPr="009D3D86">
              <w:rPr>
                <w:sz w:val="20"/>
                <w:szCs w:val="20"/>
              </w:rPr>
              <w:t xml:space="preserve"> 3 bus stations (Chorley, Preston and Nelson)</w:t>
            </w:r>
            <w:r w:rsidR="00D268EE">
              <w:rPr>
                <w:sz w:val="20"/>
                <w:szCs w:val="20"/>
              </w:rPr>
              <w:t>.</w:t>
            </w:r>
            <w:r w:rsidRPr="009D3D86">
              <w:rPr>
                <w:sz w:val="20"/>
                <w:szCs w:val="20"/>
              </w:rPr>
              <w:t xml:space="preserve"> </w:t>
            </w:r>
            <w:r w:rsidR="009D3D86" w:rsidRPr="009D3D86">
              <w:rPr>
                <w:sz w:val="20"/>
                <w:szCs w:val="20"/>
              </w:rPr>
              <w:t>I</w:t>
            </w:r>
            <w:r w:rsidRPr="009D3D86">
              <w:rPr>
                <w:sz w:val="20"/>
                <w:szCs w:val="20"/>
              </w:rPr>
              <w:t xml:space="preserve">ndicative modelled figures show the need to increase departure </w:t>
            </w:r>
            <w:r w:rsidR="003B2607" w:rsidRPr="009D3D86">
              <w:rPr>
                <w:sz w:val="20"/>
                <w:szCs w:val="20"/>
              </w:rPr>
              <w:t>fees</w:t>
            </w:r>
            <w:r w:rsidR="003B2607">
              <w:rPr>
                <w:sz w:val="20"/>
                <w:szCs w:val="20"/>
              </w:rPr>
              <w:t xml:space="preserve"> </w:t>
            </w:r>
            <w:r w:rsidR="003B2607" w:rsidRPr="009D3D86">
              <w:rPr>
                <w:sz w:val="20"/>
                <w:szCs w:val="20"/>
              </w:rPr>
              <w:t>from</w:t>
            </w:r>
            <w:r w:rsidRPr="009D3D86">
              <w:rPr>
                <w:sz w:val="20"/>
                <w:szCs w:val="20"/>
              </w:rPr>
              <w:t xml:space="preserve"> 50p to £1.50 (p</w:t>
            </w:r>
            <w:r w:rsidR="00D268EE">
              <w:rPr>
                <w:sz w:val="20"/>
                <w:szCs w:val="20"/>
              </w:rPr>
              <w:t>er departure for each station) and these to be introduced from April 2016.</w:t>
            </w:r>
          </w:p>
          <w:p w:rsidR="00FB135D" w:rsidRDefault="00FB135D" w:rsidP="00541A7B">
            <w:pPr>
              <w:rPr>
                <w:sz w:val="20"/>
                <w:szCs w:val="20"/>
              </w:rPr>
            </w:pPr>
          </w:p>
          <w:p w:rsidR="00D268EE" w:rsidRDefault="00442F2F" w:rsidP="00541A7B">
            <w:pPr>
              <w:rPr>
                <w:sz w:val="20"/>
                <w:szCs w:val="20"/>
              </w:rPr>
            </w:pPr>
            <w:r>
              <w:rPr>
                <w:sz w:val="20"/>
                <w:szCs w:val="20"/>
              </w:rPr>
              <w:t>Approve that departure charges be set for</w:t>
            </w:r>
            <w:r w:rsidR="00FB135D">
              <w:rPr>
                <w:sz w:val="20"/>
                <w:szCs w:val="20"/>
              </w:rPr>
              <w:t xml:space="preserve"> new bus stations which secure compliance with this policy (</w:t>
            </w:r>
            <w:r>
              <w:rPr>
                <w:sz w:val="20"/>
                <w:szCs w:val="20"/>
              </w:rPr>
              <w:t xml:space="preserve"> </w:t>
            </w:r>
            <w:r w:rsidR="00FB135D">
              <w:rPr>
                <w:sz w:val="20"/>
                <w:szCs w:val="20"/>
              </w:rPr>
              <w:t>A new bus station is committed and under construction in Accrington and one is planned in Rawtenstall)</w:t>
            </w:r>
          </w:p>
          <w:p w:rsidR="00FB135D" w:rsidRDefault="00FB135D" w:rsidP="00541A7B">
            <w:pPr>
              <w:rPr>
                <w:sz w:val="20"/>
                <w:szCs w:val="20"/>
              </w:rPr>
            </w:pPr>
          </w:p>
          <w:p w:rsidR="00541A7B" w:rsidRPr="009D3D86" w:rsidRDefault="00D268EE" w:rsidP="00541A7B">
            <w:pPr>
              <w:rPr>
                <w:sz w:val="20"/>
                <w:szCs w:val="20"/>
              </w:rPr>
            </w:pPr>
            <w:r>
              <w:rPr>
                <w:sz w:val="20"/>
                <w:szCs w:val="20"/>
              </w:rPr>
              <w:t>A</w:t>
            </w:r>
            <w:r w:rsidR="003B2607">
              <w:rPr>
                <w:sz w:val="20"/>
                <w:szCs w:val="20"/>
              </w:rPr>
              <w:t>pprove 6-monthly reviews of char</w:t>
            </w:r>
            <w:r>
              <w:rPr>
                <w:sz w:val="20"/>
                <w:szCs w:val="20"/>
              </w:rPr>
              <w:t xml:space="preserve">ges to ensure that </w:t>
            </w:r>
            <w:r w:rsidR="00FB135D">
              <w:rPr>
                <w:sz w:val="20"/>
                <w:szCs w:val="20"/>
              </w:rPr>
              <w:t>bus stations</w:t>
            </w:r>
            <w:r>
              <w:rPr>
                <w:sz w:val="20"/>
                <w:szCs w:val="20"/>
              </w:rPr>
              <w:t xml:space="preserve"> continue to cover their costs.</w:t>
            </w:r>
          </w:p>
          <w:p w:rsidR="00541A7B" w:rsidRPr="009D3D86" w:rsidRDefault="00541A7B" w:rsidP="00A27EA3">
            <w:pPr>
              <w:rPr>
                <w:sz w:val="20"/>
                <w:szCs w:val="20"/>
              </w:rPr>
            </w:pPr>
          </w:p>
          <w:p w:rsidR="00541A7B" w:rsidRPr="009D3D86" w:rsidRDefault="00541A7B" w:rsidP="00A27EA3">
            <w:pPr>
              <w:rPr>
                <w:sz w:val="20"/>
                <w:szCs w:val="20"/>
              </w:rPr>
            </w:pPr>
          </w:p>
          <w:p w:rsidR="00541A7B" w:rsidRPr="009D3D86" w:rsidRDefault="00541A7B" w:rsidP="00A27EA3">
            <w:pPr>
              <w:rPr>
                <w:sz w:val="20"/>
                <w:szCs w:val="20"/>
              </w:rPr>
            </w:pPr>
          </w:p>
        </w:tc>
      </w:tr>
      <w:tr w:rsidR="00A27EA3" w:rsidRPr="002B630A" w:rsidTr="009E0E1B">
        <w:tc>
          <w:tcPr>
            <w:tcW w:w="3397" w:type="dxa"/>
          </w:tcPr>
          <w:p w:rsidR="00A27EA3" w:rsidRPr="002B630A" w:rsidRDefault="00A27EA3" w:rsidP="00A27EA3">
            <w:pPr>
              <w:rPr>
                <w:sz w:val="20"/>
                <w:szCs w:val="20"/>
              </w:rPr>
            </w:pPr>
            <w:r w:rsidRPr="002B630A">
              <w:rPr>
                <w:sz w:val="20"/>
                <w:szCs w:val="20"/>
              </w:rPr>
              <w:t xml:space="preserve">Impact upon service </w:t>
            </w:r>
          </w:p>
        </w:tc>
        <w:tc>
          <w:tcPr>
            <w:tcW w:w="5812" w:type="dxa"/>
            <w:gridSpan w:val="3"/>
          </w:tcPr>
          <w:p w:rsidR="007E2436" w:rsidRDefault="001923EB" w:rsidP="00A8278D">
            <w:pPr>
              <w:rPr>
                <w:sz w:val="20"/>
                <w:szCs w:val="20"/>
              </w:rPr>
            </w:pPr>
            <w:r>
              <w:rPr>
                <w:sz w:val="20"/>
                <w:szCs w:val="20"/>
              </w:rPr>
              <w:t>Existing b</w:t>
            </w:r>
            <w:r w:rsidR="00BB0BD4">
              <w:rPr>
                <w:sz w:val="20"/>
                <w:szCs w:val="20"/>
              </w:rPr>
              <w:t xml:space="preserve">us stations (Chorley, </w:t>
            </w:r>
            <w:r w:rsidR="00541A7B">
              <w:rPr>
                <w:sz w:val="20"/>
                <w:szCs w:val="20"/>
              </w:rPr>
              <w:t>Preston</w:t>
            </w:r>
            <w:r w:rsidR="00BB0BD4">
              <w:rPr>
                <w:sz w:val="20"/>
                <w:szCs w:val="20"/>
              </w:rPr>
              <w:t xml:space="preserve"> and Nelson</w:t>
            </w:r>
            <w:r w:rsidR="005E29B0" w:rsidRPr="00A8278D">
              <w:rPr>
                <w:sz w:val="20"/>
                <w:szCs w:val="20"/>
              </w:rPr>
              <w:t>) will become self-sustaining financially</w:t>
            </w:r>
            <w:r>
              <w:rPr>
                <w:sz w:val="20"/>
                <w:szCs w:val="20"/>
              </w:rPr>
              <w:t xml:space="preserve">. New bus stations will only be established on the basis that they will be self-sustaining financially. </w:t>
            </w:r>
            <w:r w:rsidR="005E29B0" w:rsidRPr="00A8278D">
              <w:rPr>
                <w:sz w:val="20"/>
                <w:szCs w:val="20"/>
              </w:rPr>
              <w:t xml:space="preserve"> </w:t>
            </w:r>
            <w:r w:rsidRPr="00A8278D">
              <w:rPr>
                <w:sz w:val="20"/>
                <w:szCs w:val="20"/>
              </w:rPr>
              <w:t>Income</w:t>
            </w:r>
            <w:r w:rsidR="005E29B0" w:rsidRPr="00A8278D">
              <w:rPr>
                <w:sz w:val="20"/>
                <w:szCs w:val="20"/>
              </w:rPr>
              <w:t xml:space="preserve"> </w:t>
            </w:r>
            <w:r>
              <w:rPr>
                <w:sz w:val="20"/>
                <w:szCs w:val="20"/>
              </w:rPr>
              <w:t xml:space="preserve">will </w:t>
            </w:r>
            <w:r w:rsidR="005E29B0" w:rsidRPr="00A8278D">
              <w:rPr>
                <w:sz w:val="20"/>
                <w:szCs w:val="20"/>
              </w:rPr>
              <w:t>com</w:t>
            </w:r>
            <w:r>
              <w:rPr>
                <w:sz w:val="20"/>
                <w:szCs w:val="20"/>
              </w:rPr>
              <w:t>e</w:t>
            </w:r>
            <w:r w:rsidR="005E29B0" w:rsidRPr="00A8278D">
              <w:rPr>
                <w:sz w:val="20"/>
                <w:szCs w:val="20"/>
              </w:rPr>
              <w:t xml:space="preserve"> from the letting of facilities within the buildings</w:t>
            </w:r>
            <w:r w:rsidR="00AF4582">
              <w:rPr>
                <w:sz w:val="20"/>
                <w:szCs w:val="20"/>
              </w:rPr>
              <w:t>, advertising</w:t>
            </w:r>
            <w:r w:rsidR="005E29B0" w:rsidRPr="00A8278D">
              <w:rPr>
                <w:sz w:val="20"/>
                <w:szCs w:val="20"/>
              </w:rPr>
              <w:t xml:space="preserve"> and predominantly from bus departure charges that cover the full running costs of the facility.  </w:t>
            </w:r>
          </w:p>
          <w:p w:rsidR="00D268EE" w:rsidRPr="00A8278D" w:rsidRDefault="00D268EE" w:rsidP="00A8278D">
            <w:pPr>
              <w:rPr>
                <w:sz w:val="20"/>
                <w:szCs w:val="20"/>
              </w:rPr>
            </w:pPr>
          </w:p>
          <w:p w:rsidR="00BA5170" w:rsidRPr="00A8278D" w:rsidRDefault="00BA5170" w:rsidP="00A8278D">
            <w:pPr>
              <w:rPr>
                <w:sz w:val="20"/>
                <w:szCs w:val="20"/>
              </w:rPr>
            </w:pPr>
            <w:r w:rsidRPr="00A8278D">
              <w:rPr>
                <w:sz w:val="20"/>
                <w:szCs w:val="20"/>
              </w:rPr>
              <w:t xml:space="preserve">Risk that use of the bus stations </w:t>
            </w:r>
            <w:r w:rsidR="00CD0EBF" w:rsidRPr="00A8278D">
              <w:rPr>
                <w:sz w:val="20"/>
                <w:szCs w:val="20"/>
              </w:rPr>
              <w:t xml:space="preserve">by bus operators </w:t>
            </w:r>
            <w:r w:rsidRPr="00A8278D">
              <w:rPr>
                <w:sz w:val="20"/>
                <w:szCs w:val="20"/>
              </w:rPr>
              <w:t>will decrease</w:t>
            </w:r>
            <w:r w:rsidR="00D85A63" w:rsidRPr="00A8278D">
              <w:rPr>
                <w:sz w:val="20"/>
                <w:szCs w:val="20"/>
              </w:rPr>
              <w:t xml:space="preserve"> or cease all together</w:t>
            </w:r>
            <w:r w:rsidR="00CD0EBF" w:rsidRPr="00A8278D">
              <w:rPr>
                <w:sz w:val="20"/>
                <w:szCs w:val="20"/>
              </w:rPr>
              <w:t xml:space="preserve"> due to the </w:t>
            </w:r>
            <w:r w:rsidR="00FB135D">
              <w:rPr>
                <w:sz w:val="20"/>
                <w:szCs w:val="20"/>
              </w:rPr>
              <w:t>cost of</w:t>
            </w:r>
            <w:r w:rsidR="00CD0EBF" w:rsidRPr="00A8278D">
              <w:rPr>
                <w:sz w:val="20"/>
                <w:szCs w:val="20"/>
              </w:rPr>
              <w:t xml:space="preserve"> departure charges</w:t>
            </w:r>
          </w:p>
          <w:p w:rsidR="00A27EA3" w:rsidRPr="00A16C7C" w:rsidRDefault="00A27EA3" w:rsidP="00A27EA3">
            <w:pPr>
              <w:rPr>
                <w:sz w:val="20"/>
                <w:szCs w:val="20"/>
              </w:rPr>
            </w:pPr>
          </w:p>
        </w:tc>
      </w:tr>
      <w:tr w:rsidR="00A27EA3" w:rsidRPr="002B630A" w:rsidTr="009E0E1B">
        <w:tc>
          <w:tcPr>
            <w:tcW w:w="3397" w:type="dxa"/>
          </w:tcPr>
          <w:p w:rsidR="00A27EA3" w:rsidRPr="002B630A" w:rsidRDefault="00A27EA3" w:rsidP="00A27EA3">
            <w:pPr>
              <w:rPr>
                <w:sz w:val="20"/>
                <w:szCs w:val="20"/>
              </w:rPr>
            </w:pPr>
            <w:r w:rsidRPr="002B630A">
              <w:rPr>
                <w:sz w:val="20"/>
                <w:szCs w:val="20"/>
              </w:rPr>
              <w:t xml:space="preserve">Actions needed to </w:t>
            </w:r>
            <w:r>
              <w:rPr>
                <w:sz w:val="20"/>
                <w:szCs w:val="20"/>
              </w:rPr>
              <w:t>deliver reductions / income</w:t>
            </w:r>
          </w:p>
        </w:tc>
        <w:tc>
          <w:tcPr>
            <w:tcW w:w="5812" w:type="dxa"/>
            <w:gridSpan w:val="3"/>
          </w:tcPr>
          <w:p w:rsidR="00B91E68" w:rsidRPr="00A8278D" w:rsidRDefault="00D268EE" w:rsidP="00AB69EF">
            <w:pPr>
              <w:rPr>
                <w:sz w:val="20"/>
                <w:szCs w:val="20"/>
              </w:rPr>
            </w:pPr>
            <w:r>
              <w:rPr>
                <w:sz w:val="20"/>
                <w:szCs w:val="20"/>
              </w:rPr>
              <w:t xml:space="preserve">Consult with bus operators and introduce </w:t>
            </w:r>
            <w:r w:rsidR="00B91E68">
              <w:rPr>
                <w:sz w:val="20"/>
                <w:szCs w:val="20"/>
              </w:rPr>
              <w:t>charges</w:t>
            </w:r>
            <w:r>
              <w:rPr>
                <w:sz w:val="20"/>
                <w:szCs w:val="20"/>
              </w:rPr>
              <w:t xml:space="preserve"> from 1</w:t>
            </w:r>
            <w:r w:rsidRPr="00D268EE">
              <w:rPr>
                <w:sz w:val="20"/>
                <w:szCs w:val="20"/>
                <w:vertAlign w:val="superscript"/>
              </w:rPr>
              <w:t>st</w:t>
            </w:r>
            <w:r>
              <w:rPr>
                <w:sz w:val="20"/>
                <w:szCs w:val="20"/>
              </w:rPr>
              <w:t xml:space="preserve"> </w:t>
            </w:r>
            <w:r w:rsidR="001923EB">
              <w:rPr>
                <w:sz w:val="20"/>
                <w:szCs w:val="20"/>
              </w:rPr>
              <w:t>A</w:t>
            </w:r>
            <w:r>
              <w:rPr>
                <w:sz w:val="20"/>
                <w:szCs w:val="20"/>
              </w:rPr>
              <w:t>pril 2016</w:t>
            </w:r>
            <w:r w:rsidR="003B2607">
              <w:rPr>
                <w:sz w:val="20"/>
                <w:szCs w:val="20"/>
              </w:rPr>
              <w:t>.  A</w:t>
            </w:r>
            <w:r w:rsidR="00B91E68">
              <w:rPr>
                <w:sz w:val="20"/>
                <w:szCs w:val="20"/>
              </w:rPr>
              <w:t>mend bus station contract terms to give effect to the proposals.  Six monthly reviews of income, expenditure and charges.</w:t>
            </w:r>
            <w:bookmarkStart w:id="0" w:name="_GoBack"/>
            <w:bookmarkEnd w:id="0"/>
          </w:p>
        </w:tc>
      </w:tr>
      <w:tr w:rsidR="00E32D62" w:rsidRPr="002B630A" w:rsidTr="009E0E1B">
        <w:tc>
          <w:tcPr>
            <w:tcW w:w="3397" w:type="dxa"/>
          </w:tcPr>
          <w:p w:rsidR="00E32D62" w:rsidRPr="002B630A" w:rsidRDefault="00E32D62" w:rsidP="00FB61AD">
            <w:pPr>
              <w:rPr>
                <w:sz w:val="20"/>
                <w:szCs w:val="20"/>
              </w:rPr>
            </w:pPr>
            <w:r>
              <w:rPr>
                <w:sz w:val="20"/>
                <w:szCs w:val="20"/>
              </w:rPr>
              <w:lastRenderedPageBreak/>
              <w:t>Equality Analysis</w:t>
            </w:r>
          </w:p>
        </w:tc>
        <w:tc>
          <w:tcPr>
            <w:tcW w:w="5812" w:type="dxa"/>
            <w:gridSpan w:val="3"/>
          </w:tcPr>
          <w:p w:rsidR="00E32D62" w:rsidRDefault="00AB69EF" w:rsidP="00E32D62">
            <w:pPr>
              <w:rPr>
                <w:sz w:val="20"/>
                <w:szCs w:val="20"/>
              </w:rPr>
            </w:pPr>
            <w:hyperlink r:id="rId6" w:history="1">
              <w:r>
                <w:rPr>
                  <w:rStyle w:val="Hyperlink"/>
                  <w:sz w:val="20"/>
                  <w:szCs w:val="20"/>
                </w:rPr>
                <w:t>Click here to view document</w:t>
              </w:r>
            </w:hyperlink>
          </w:p>
          <w:p w:rsidR="00E32D62" w:rsidRPr="00E32D62" w:rsidRDefault="00E32D62" w:rsidP="00E32D62">
            <w:pPr>
              <w:rPr>
                <w:sz w:val="20"/>
                <w:szCs w:val="20"/>
              </w:rPr>
            </w:pPr>
          </w:p>
        </w:tc>
      </w:tr>
    </w:tbl>
    <w:p w:rsidR="009C4647" w:rsidRDefault="009C4647" w:rsidP="009E0E1B"/>
    <w:p w:rsidR="00A413C8" w:rsidRPr="007E2436" w:rsidRDefault="00A413C8" w:rsidP="00A413C8">
      <w:pPr>
        <w:rPr>
          <w:b/>
        </w:rPr>
      </w:pPr>
      <w:r w:rsidRPr="007E2436">
        <w:rPr>
          <w:b/>
        </w:rPr>
        <w:t>What does this service deliver?</w:t>
      </w:r>
    </w:p>
    <w:p w:rsidR="00A413C8" w:rsidRPr="00296382" w:rsidRDefault="00A413C8" w:rsidP="00296382">
      <w:pPr>
        <w:rPr>
          <w:sz w:val="20"/>
          <w:szCs w:val="20"/>
        </w:rPr>
      </w:pPr>
      <w:r w:rsidRPr="00296382">
        <w:rPr>
          <w:sz w:val="20"/>
          <w:szCs w:val="20"/>
        </w:rPr>
        <w:t xml:space="preserve">The service provides the current network of subsidised bus services across the county. The management of Preston, Chorley and Nelson bus stations and associated provision of customer information such as timetabling and other information media. </w:t>
      </w:r>
    </w:p>
    <w:p w:rsidR="00A413C8" w:rsidRPr="00194C69" w:rsidRDefault="00A413C8" w:rsidP="00A413C8">
      <w:pPr>
        <w:pStyle w:val="ListParagraph"/>
        <w:rPr>
          <w:sz w:val="20"/>
          <w:szCs w:val="20"/>
        </w:rPr>
      </w:pPr>
    </w:p>
    <w:p w:rsidR="00A413C8" w:rsidRPr="00194C69" w:rsidRDefault="00A413C8" w:rsidP="00A413C8">
      <w:pPr>
        <w:pStyle w:val="ListParagraph"/>
        <w:rPr>
          <w:sz w:val="20"/>
          <w:szCs w:val="20"/>
        </w:rPr>
      </w:pPr>
    </w:p>
    <w:sectPr w:rsidR="00A413C8" w:rsidRPr="00194C69" w:rsidSect="00AF096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7647D"/>
    <w:multiLevelType w:val="hybridMultilevel"/>
    <w:tmpl w:val="A024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E1487"/>
    <w:multiLevelType w:val="hybridMultilevel"/>
    <w:tmpl w:val="70DC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370F7"/>
    <w:multiLevelType w:val="hybridMultilevel"/>
    <w:tmpl w:val="76CC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E4C77"/>
    <w:multiLevelType w:val="hybridMultilevel"/>
    <w:tmpl w:val="17B60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84304"/>
    <w:rsid w:val="000D48EA"/>
    <w:rsid w:val="000E21C6"/>
    <w:rsid w:val="001122B5"/>
    <w:rsid w:val="00124B70"/>
    <w:rsid w:val="00144CA6"/>
    <w:rsid w:val="001774BD"/>
    <w:rsid w:val="001923EB"/>
    <w:rsid w:val="001B6643"/>
    <w:rsid w:val="001C156F"/>
    <w:rsid w:val="001E172B"/>
    <w:rsid w:val="00221CCE"/>
    <w:rsid w:val="00241D35"/>
    <w:rsid w:val="002427BB"/>
    <w:rsid w:val="00280EFB"/>
    <w:rsid w:val="00282BB8"/>
    <w:rsid w:val="00285400"/>
    <w:rsid w:val="00296382"/>
    <w:rsid w:val="002A3E9F"/>
    <w:rsid w:val="002B630A"/>
    <w:rsid w:val="002C6479"/>
    <w:rsid w:val="00303880"/>
    <w:rsid w:val="0031167F"/>
    <w:rsid w:val="003869AC"/>
    <w:rsid w:val="003B2607"/>
    <w:rsid w:val="003C43EE"/>
    <w:rsid w:val="00411DA3"/>
    <w:rsid w:val="00442F2F"/>
    <w:rsid w:val="00443967"/>
    <w:rsid w:val="00452C66"/>
    <w:rsid w:val="00464F42"/>
    <w:rsid w:val="00487F0F"/>
    <w:rsid w:val="004D588F"/>
    <w:rsid w:val="004E121B"/>
    <w:rsid w:val="0053466A"/>
    <w:rsid w:val="00541A7B"/>
    <w:rsid w:val="005957E5"/>
    <w:rsid w:val="005B386D"/>
    <w:rsid w:val="005C3A55"/>
    <w:rsid w:val="005E29B0"/>
    <w:rsid w:val="005F79F0"/>
    <w:rsid w:val="00604C13"/>
    <w:rsid w:val="006310CE"/>
    <w:rsid w:val="0064633C"/>
    <w:rsid w:val="0065624A"/>
    <w:rsid w:val="0066742C"/>
    <w:rsid w:val="00692710"/>
    <w:rsid w:val="0069592C"/>
    <w:rsid w:val="006B2CE0"/>
    <w:rsid w:val="006D31C2"/>
    <w:rsid w:val="006F35E8"/>
    <w:rsid w:val="006F58CE"/>
    <w:rsid w:val="00711875"/>
    <w:rsid w:val="00716A4F"/>
    <w:rsid w:val="007467AF"/>
    <w:rsid w:val="007D00B0"/>
    <w:rsid w:val="007D2F78"/>
    <w:rsid w:val="007D6CED"/>
    <w:rsid w:val="007E2436"/>
    <w:rsid w:val="008039DA"/>
    <w:rsid w:val="00815C4D"/>
    <w:rsid w:val="008252EB"/>
    <w:rsid w:val="00846A4F"/>
    <w:rsid w:val="00846EA1"/>
    <w:rsid w:val="0086778F"/>
    <w:rsid w:val="00882C13"/>
    <w:rsid w:val="008E30D2"/>
    <w:rsid w:val="009304C0"/>
    <w:rsid w:val="009840D2"/>
    <w:rsid w:val="009B131D"/>
    <w:rsid w:val="009C4647"/>
    <w:rsid w:val="009D3D86"/>
    <w:rsid w:val="009E0E1B"/>
    <w:rsid w:val="009E2D95"/>
    <w:rsid w:val="00A16C7C"/>
    <w:rsid w:val="00A27EA3"/>
    <w:rsid w:val="00A33171"/>
    <w:rsid w:val="00A413C8"/>
    <w:rsid w:val="00A61F59"/>
    <w:rsid w:val="00A712F3"/>
    <w:rsid w:val="00A7776B"/>
    <w:rsid w:val="00A8278D"/>
    <w:rsid w:val="00A91829"/>
    <w:rsid w:val="00AB69EF"/>
    <w:rsid w:val="00AE14AD"/>
    <w:rsid w:val="00AE1960"/>
    <w:rsid w:val="00AE7339"/>
    <w:rsid w:val="00AF096B"/>
    <w:rsid w:val="00AF4582"/>
    <w:rsid w:val="00B25405"/>
    <w:rsid w:val="00B26FCE"/>
    <w:rsid w:val="00B325D0"/>
    <w:rsid w:val="00B819B1"/>
    <w:rsid w:val="00B91E68"/>
    <w:rsid w:val="00BA22C5"/>
    <w:rsid w:val="00BA5170"/>
    <w:rsid w:val="00BB0BD4"/>
    <w:rsid w:val="00BE1BC0"/>
    <w:rsid w:val="00BE44C4"/>
    <w:rsid w:val="00BF3376"/>
    <w:rsid w:val="00C116C8"/>
    <w:rsid w:val="00C3384B"/>
    <w:rsid w:val="00C50F5C"/>
    <w:rsid w:val="00C63A78"/>
    <w:rsid w:val="00C76C67"/>
    <w:rsid w:val="00C844FA"/>
    <w:rsid w:val="00CA10C4"/>
    <w:rsid w:val="00CA2B52"/>
    <w:rsid w:val="00CB7956"/>
    <w:rsid w:val="00CD0EBF"/>
    <w:rsid w:val="00CF3836"/>
    <w:rsid w:val="00D268EE"/>
    <w:rsid w:val="00D45FDE"/>
    <w:rsid w:val="00D64925"/>
    <w:rsid w:val="00D85A63"/>
    <w:rsid w:val="00D91624"/>
    <w:rsid w:val="00DE4AD5"/>
    <w:rsid w:val="00DE4D1D"/>
    <w:rsid w:val="00E11356"/>
    <w:rsid w:val="00E17B81"/>
    <w:rsid w:val="00E32D62"/>
    <w:rsid w:val="00E56AA9"/>
    <w:rsid w:val="00E80515"/>
    <w:rsid w:val="00EA1D7C"/>
    <w:rsid w:val="00EE3B48"/>
    <w:rsid w:val="00EF25DA"/>
    <w:rsid w:val="00F15B60"/>
    <w:rsid w:val="00F26FCF"/>
    <w:rsid w:val="00F679F6"/>
    <w:rsid w:val="00F67BFD"/>
    <w:rsid w:val="00F9314E"/>
    <w:rsid w:val="00FA6D71"/>
    <w:rsid w:val="00FA744B"/>
    <w:rsid w:val="00FB135D"/>
    <w:rsid w:val="00FB61AD"/>
    <w:rsid w:val="00FB75C9"/>
    <w:rsid w:val="00FC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styleId="Hyperlink">
    <w:name w:val="Hyperlink"/>
    <w:basedOn w:val="DefaultParagraphFont"/>
    <w:uiPriority w:val="99"/>
    <w:semiHidden/>
    <w:unhideWhenUsed/>
    <w:rsid w:val="00AB69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3701">
      <w:bodyDiv w:val="1"/>
      <w:marLeft w:val="0"/>
      <w:marRight w:val="0"/>
      <w:marTop w:val="0"/>
      <w:marBottom w:val="0"/>
      <w:divBdr>
        <w:top w:val="none" w:sz="0" w:space="0" w:color="auto"/>
        <w:left w:val="none" w:sz="0" w:space="0" w:color="auto"/>
        <w:bottom w:val="none" w:sz="0" w:space="0" w:color="auto"/>
        <w:right w:val="none" w:sz="0" w:space="0" w:color="auto"/>
      </w:divBdr>
    </w:div>
    <w:div w:id="14974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B4AF-F82F-44F7-B79E-1788D06D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Mather, Chris</cp:lastModifiedBy>
  <cp:revision>12</cp:revision>
  <cp:lastPrinted>2015-09-22T10:58:00Z</cp:lastPrinted>
  <dcterms:created xsi:type="dcterms:W3CDTF">2015-11-11T17:58:00Z</dcterms:created>
  <dcterms:modified xsi:type="dcterms:W3CDTF">2015-11-13T18:29:00Z</dcterms:modified>
</cp:coreProperties>
</file>